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EE6BC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危险化学品重大危险源辨识评估表</w:t>
      </w:r>
    </w:p>
    <w:p w14:paraId="255FD52F">
      <w:pPr>
        <w:pStyle w:val="5"/>
        <w:pBdr>
          <w:bottom w:val="none" w:color="auto" w:sz="0" w:space="0"/>
        </w:pBdr>
        <w:tabs>
          <w:tab w:val="right" w:pos="8640"/>
          <w:tab w:val="clear" w:pos="8306"/>
        </w:tabs>
        <w:spacing w:beforeLines="50" w:afterLines="50" w:line="300" w:lineRule="exact"/>
        <w:ind w:right="-902"/>
        <w:jc w:val="both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组织名称（盖章）：</w:t>
      </w:r>
    </w:p>
    <w:p w14:paraId="547F05D4">
      <w:pPr>
        <w:pStyle w:val="5"/>
        <w:pBdr>
          <w:bottom w:val="none" w:color="auto" w:sz="0" w:space="0"/>
        </w:pBdr>
        <w:tabs>
          <w:tab w:val="right" w:pos="8640"/>
          <w:tab w:val="clear" w:pos="8306"/>
        </w:tabs>
        <w:spacing w:beforeLines="50" w:afterLines="50" w:line="300" w:lineRule="exact"/>
        <w:ind w:right="-902"/>
        <w:jc w:val="both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生产、使用、储存危险化学品：</w:t>
      </w:r>
      <w:r>
        <w:rPr>
          <w:rFonts w:hint="eastAsia"/>
          <w:sz w:val="21"/>
          <w:szCs w:val="21"/>
        </w:rPr>
        <w:t>□是    □否：我公司不涉及危险化学品的生产、使用、储存，因此无危险化学品重大危险源。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977"/>
        <w:gridCol w:w="2268"/>
        <w:gridCol w:w="1701"/>
        <w:gridCol w:w="2126"/>
        <w:gridCol w:w="2268"/>
        <w:gridCol w:w="2288"/>
        <w:gridCol w:w="900"/>
      </w:tblGrid>
      <w:tr w14:paraId="1DED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271EE76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977" w:type="dxa"/>
            <w:tcBorders>
              <w:top w:val="single" w:color="auto" w:sz="12" w:space="0"/>
            </w:tcBorders>
            <w:vAlign w:val="center"/>
          </w:tcPr>
          <w:p w14:paraId="284100A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危险化学品名称</w:t>
            </w:r>
          </w:p>
        </w:tc>
        <w:tc>
          <w:tcPr>
            <w:tcW w:w="2268" w:type="dxa"/>
            <w:tcBorders>
              <w:top w:val="single" w:color="auto" w:sz="12" w:space="0"/>
            </w:tcBorders>
            <w:vAlign w:val="center"/>
          </w:tcPr>
          <w:p w14:paraId="385DD2AC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CAS号</w:t>
            </w:r>
          </w:p>
        </w:tc>
        <w:tc>
          <w:tcPr>
            <w:tcW w:w="1701" w:type="dxa"/>
            <w:tcBorders>
              <w:top w:val="single" w:color="auto" w:sz="12" w:space="0"/>
            </w:tcBorders>
            <w:vAlign w:val="center"/>
          </w:tcPr>
          <w:p w14:paraId="5875D067">
            <w:pPr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形态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 w14:paraId="299D2193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最大存在量（t）</w:t>
            </w:r>
          </w:p>
        </w:tc>
        <w:tc>
          <w:tcPr>
            <w:tcW w:w="2268" w:type="dxa"/>
            <w:tcBorders>
              <w:top w:val="single" w:color="auto" w:sz="12" w:space="0"/>
            </w:tcBorders>
            <w:vAlign w:val="center"/>
          </w:tcPr>
          <w:p w14:paraId="290D8536">
            <w:pPr>
              <w:ind w:firstLine="422" w:firstLineChars="20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临界量（t）</w:t>
            </w:r>
          </w:p>
        </w:tc>
        <w:tc>
          <w:tcPr>
            <w:tcW w:w="2288" w:type="dxa"/>
            <w:tcBorders>
              <w:top w:val="single" w:color="auto" w:sz="12" w:space="0"/>
            </w:tcBorders>
            <w:vAlign w:val="center"/>
          </w:tcPr>
          <w:p w14:paraId="7FC2B7AA">
            <w:pPr>
              <w:ind w:firstLine="422" w:firstLineChars="20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所在部位</w:t>
            </w:r>
          </w:p>
        </w:tc>
        <w:tc>
          <w:tcPr>
            <w:tcW w:w="9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401A45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  注</w:t>
            </w:r>
          </w:p>
        </w:tc>
      </w:tr>
      <w:tr w14:paraId="5708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tcBorders>
              <w:left w:val="single" w:color="auto" w:sz="12" w:space="0"/>
            </w:tcBorders>
          </w:tcPr>
          <w:p w14:paraId="6A103D7A">
            <w:pPr>
              <w:spacing w:beforeLines="5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977" w:type="dxa"/>
          </w:tcPr>
          <w:p w14:paraId="436201AF"/>
        </w:tc>
        <w:tc>
          <w:tcPr>
            <w:tcW w:w="2268" w:type="dxa"/>
          </w:tcPr>
          <w:p w14:paraId="0C8B8DFD"/>
        </w:tc>
        <w:tc>
          <w:tcPr>
            <w:tcW w:w="1701" w:type="dxa"/>
          </w:tcPr>
          <w:p w14:paraId="5F6367B0"/>
        </w:tc>
        <w:tc>
          <w:tcPr>
            <w:tcW w:w="2126" w:type="dxa"/>
          </w:tcPr>
          <w:p w14:paraId="2ED3B8C1"/>
        </w:tc>
        <w:tc>
          <w:tcPr>
            <w:tcW w:w="2268" w:type="dxa"/>
          </w:tcPr>
          <w:p w14:paraId="1EC1121B"/>
        </w:tc>
        <w:tc>
          <w:tcPr>
            <w:tcW w:w="2288" w:type="dxa"/>
          </w:tcPr>
          <w:p w14:paraId="77D80F24"/>
        </w:tc>
        <w:tc>
          <w:tcPr>
            <w:tcW w:w="900" w:type="dxa"/>
            <w:tcBorders>
              <w:right w:val="single" w:color="auto" w:sz="12" w:space="0"/>
            </w:tcBorders>
          </w:tcPr>
          <w:p w14:paraId="7E071259"/>
        </w:tc>
      </w:tr>
      <w:tr w14:paraId="73C7C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17" w:type="dxa"/>
            <w:tcBorders>
              <w:left w:val="single" w:color="auto" w:sz="12" w:space="0"/>
            </w:tcBorders>
          </w:tcPr>
          <w:p w14:paraId="31D30C30">
            <w:pPr>
              <w:spacing w:beforeLines="5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977" w:type="dxa"/>
          </w:tcPr>
          <w:p w14:paraId="1AD0DA5E"/>
        </w:tc>
        <w:tc>
          <w:tcPr>
            <w:tcW w:w="2268" w:type="dxa"/>
          </w:tcPr>
          <w:p w14:paraId="187E4F91"/>
        </w:tc>
        <w:tc>
          <w:tcPr>
            <w:tcW w:w="1701" w:type="dxa"/>
          </w:tcPr>
          <w:p w14:paraId="75C4AEBB"/>
        </w:tc>
        <w:tc>
          <w:tcPr>
            <w:tcW w:w="2126" w:type="dxa"/>
          </w:tcPr>
          <w:p w14:paraId="2423E8C4"/>
        </w:tc>
        <w:tc>
          <w:tcPr>
            <w:tcW w:w="2268" w:type="dxa"/>
          </w:tcPr>
          <w:p w14:paraId="10C77581"/>
        </w:tc>
        <w:tc>
          <w:tcPr>
            <w:tcW w:w="2288" w:type="dxa"/>
          </w:tcPr>
          <w:p w14:paraId="58226FB8"/>
        </w:tc>
        <w:tc>
          <w:tcPr>
            <w:tcW w:w="900" w:type="dxa"/>
            <w:tcBorders>
              <w:right w:val="single" w:color="auto" w:sz="12" w:space="0"/>
            </w:tcBorders>
          </w:tcPr>
          <w:p w14:paraId="657B49BE"/>
        </w:tc>
      </w:tr>
      <w:tr w14:paraId="2A609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tcBorders>
              <w:left w:val="single" w:color="auto" w:sz="12" w:space="0"/>
            </w:tcBorders>
          </w:tcPr>
          <w:p w14:paraId="55A54CBD">
            <w:pPr>
              <w:spacing w:beforeLines="50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977" w:type="dxa"/>
          </w:tcPr>
          <w:p w14:paraId="18FA1B95"/>
        </w:tc>
        <w:tc>
          <w:tcPr>
            <w:tcW w:w="2268" w:type="dxa"/>
          </w:tcPr>
          <w:p w14:paraId="03C53ED3"/>
        </w:tc>
        <w:tc>
          <w:tcPr>
            <w:tcW w:w="1701" w:type="dxa"/>
          </w:tcPr>
          <w:p w14:paraId="38F1DD39"/>
        </w:tc>
        <w:tc>
          <w:tcPr>
            <w:tcW w:w="2126" w:type="dxa"/>
          </w:tcPr>
          <w:p w14:paraId="4BAFA86D"/>
        </w:tc>
        <w:tc>
          <w:tcPr>
            <w:tcW w:w="2268" w:type="dxa"/>
          </w:tcPr>
          <w:p w14:paraId="75806837"/>
        </w:tc>
        <w:tc>
          <w:tcPr>
            <w:tcW w:w="2288" w:type="dxa"/>
          </w:tcPr>
          <w:p w14:paraId="7886C804"/>
        </w:tc>
        <w:tc>
          <w:tcPr>
            <w:tcW w:w="900" w:type="dxa"/>
            <w:tcBorders>
              <w:right w:val="single" w:color="auto" w:sz="12" w:space="0"/>
            </w:tcBorders>
          </w:tcPr>
          <w:p w14:paraId="7936AC3E"/>
        </w:tc>
      </w:tr>
      <w:tr w14:paraId="2C4BB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tcBorders>
              <w:left w:val="single" w:color="auto" w:sz="12" w:space="0"/>
            </w:tcBorders>
          </w:tcPr>
          <w:p w14:paraId="4314DCFA">
            <w:pPr>
              <w:spacing w:beforeLines="50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977" w:type="dxa"/>
          </w:tcPr>
          <w:p w14:paraId="5EFA0A91"/>
        </w:tc>
        <w:tc>
          <w:tcPr>
            <w:tcW w:w="2268" w:type="dxa"/>
          </w:tcPr>
          <w:p w14:paraId="33A2F30D"/>
        </w:tc>
        <w:tc>
          <w:tcPr>
            <w:tcW w:w="1701" w:type="dxa"/>
          </w:tcPr>
          <w:p w14:paraId="0AB50F47"/>
        </w:tc>
        <w:tc>
          <w:tcPr>
            <w:tcW w:w="2126" w:type="dxa"/>
          </w:tcPr>
          <w:p w14:paraId="31E2457D"/>
        </w:tc>
        <w:tc>
          <w:tcPr>
            <w:tcW w:w="2268" w:type="dxa"/>
          </w:tcPr>
          <w:p w14:paraId="4A07301B"/>
        </w:tc>
        <w:tc>
          <w:tcPr>
            <w:tcW w:w="2288" w:type="dxa"/>
          </w:tcPr>
          <w:p w14:paraId="349021C3"/>
        </w:tc>
        <w:tc>
          <w:tcPr>
            <w:tcW w:w="900" w:type="dxa"/>
            <w:tcBorders>
              <w:right w:val="single" w:color="auto" w:sz="12" w:space="0"/>
            </w:tcBorders>
          </w:tcPr>
          <w:p w14:paraId="73B4A11C"/>
        </w:tc>
      </w:tr>
      <w:tr w14:paraId="1905E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tcBorders>
              <w:left w:val="single" w:color="auto" w:sz="12" w:space="0"/>
            </w:tcBorders>
          </w:tcPr>
          <w:p w14:paraId="366FBAF7">
            <w:pPr>
              <w:spacing w:beforeLines="50"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977" w:type="dxa"/>
          </w:tcPr>
          <w:p w14:paraId="7A0F3DF1"/>
        </w:tc>
        <w:tc>
          <w:tcPr>
            <w:tcW w:w="2268" w:type="dxa"/>
          </w:tcPr>
          <w:p w14:paraId="5D192EC5"/>
        </w:tc>
        <w:tc>
          <w:tcPr>
            <w:tcW w:w="1701" w:type="dxa"/>
          </w:tcPr>
          <w:p w14:paraId="13165A28"/>
        </w:tc>
        <w:tc>
          <w:tcPr>
            <w:tcW w:w="2126" w:type="dxa"/>
          </w:tcPr>
          <w:p w14:paraId="0A756791"/>
        </w:tc>
        <w:tc>
          <w:tcPr>
            <w:tcW w:w="2268" w:type="dxa"/>
          </w:tcPr>
          <w:p w14:paraId="0993928F"/>
        </w:tc>
        <w:tc>
          <w:tcPr>
            <w:tcW w:w="2288" w:type="dxa"/>
          </w:tcPr>
          <w:p w14:paraId="47DD2133"/>
        </w:tc>
        <w:tc>
          <w:tcPr>
            <w:tcW w:w="900" w:type="dxa"/>
            <w:tcBorders>
              <w:right w:val="single" w:color="auto" w:sz="12" w:space="0"/>
            </w:tcBorders>
          </w:tcPr>
          <w:p w14:paraId="6CC39645"/>
        </w:tc>
      </w:tr>
      <w:tr w14:paraId="30BA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tcBorders>
              <w:left w:val="single" w:color="auto" w:sz="12" w:space="0"/>
            </w:tcBorders>
          </w:tcPr>
          <w:p w14:paraId="5880CFF6">
            <w:pPr>
              <w:spacing w:beforeLines="50"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977" w:type="dxa"/>
          </w:tcPr>
          <w:p w14:paraId="7844C80D"/>
        </w:tc>
        <w:tc>
          <w:tcPr>
            <w:tcW w:w="2268" w:type="dxa"/>
          </w:tcPr>
          <w:p w14:paraId="44425C3E"/>
        </w:tc>
        <w:tc>
          <w:tcPr>
            <w:tcW w:w="1701" w:type="dxa"/>
          </w:tcPr>
          <w:p w14:paraId="61845912"/>
        </w:tc>
        <w:tc>
          <w:tcPr>
            <w:tcW w:w="2126" w:type="dxa"/>
          </w:tcPr>
          <w:p w14:paraId="4F633458"/>
        </w:tc>
        <w:tc>
          <w:tcPr>
            <w:tcW w:w="2268" w:type="dxa"/>
          </w:tcPr>
          <w:p w14:paraId="741C40A2"/>
        </w:tc>
        <w:tc>
          <w:tcPr>
            <w:tcW w:w="2288" w:type="dxa"/>
          </w:tcPr>
          <w:p w14:paraId="64D74777"/>
        </w:tc>
        <w:tc>
          <w:tcPr>
            <w:tcW w:w="900" w:type="dxa"/>
            <w:tcBorders>
              <w:right w:val="single" w:color="auto" w:sz="12" w:space="0"/>
            </w:tcBorders>
          </w:tcPr>
          <w:p w14:paraId="42963273"/>
        </w:tc>
      </w:tr>
      <w:tr w14:paraId="24121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tcBorders>
              <w:left w:val="single" w:color="auto" w:sz="12" w:space="0"/>
            </w:tcBorders>
          </w:tcPr>
          <w:p w14:paraId="3AAAC76E">
            <w:pPr>
              <w:spacing w:beforeLines="50"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977" w:type="dxa"/>
          </w:tcPr>
          <w:p w14:paraId="4392205F"/>
        </w:tc>
        <w:tc>
          <w:tcPr>
            <w:tcW w:w="2268" w:type="dxa"/>
          </w:tcPr>
          <w:p w14:paraId="520F3529"/>
        </w:tc>
        <w:tc>
          <w:tcPr>
            <w:tcW w:w="1701" w:type="dxa"/>
          </w:tcPr>
          <w:p w14:paraId="0B4BB8BD"/>
        </w:tc>
        <w:tc>
          <w:tcPr>
            <w:tcW w:w="2126" w:type="dxa"/>
          </w:tcPr>
          <w:p w14:paraId="18304687"/>
        </w:tc>
        <w:tc>
          <w:tcPr>
            <w:tcW w:w="2268" w:type="dxa"/>
          </w:tcPr>
          <w:p w14:paraId="61A4812A"/>
        </w:tc>
        <w:tc>
          <w:tcPr>
            <w:tcW w:w="2288" w:type="dxa"/>
          </w:tcPr>
          <w:p w14:paraId="5244309D"/>
        </w:tc>
        <w:tc>
          <w:tcPr>
            <w:tcW w:w="900" w:type="dxa"/>
            <w:tcBorders>
              <w:right w:val="single" w:color="auto" w:sz="12" w:space="0"/>
            </w:tcBorders>
          </w:tcPr>
          <w:p w14:paraId="1F7C4F60"/>
        </w:tc>
      </w:tr>
    </w:tbl>
    <w:p w14:paraId="1CA77163">
      <w:pPr>
        <w:spacing w:afterLines="50"/>
        <w:jc w:val="left"/>
        <w:rPr>
          <w:rFonts w:hint="eastAsia"/>
        </w:rPr>
      </w:pPr>
    </w:p>
    <w:p w14:paraId="11969043">
      <w:pPr>
        <w:spacing w:afterLines="50"/>
        <w:jc w:val="left"/>
      </w:pPr>
      <w:r>
        <w:t>是否构成重大危险源：</w:t>
      </w:r>
      <w:r>
        <w:rPr>
          <w:rFonts w:hint="eastAsia"/>
          <w:szCs w:val="21"/>
          <w:lang w:eastAsia="zh-CN"/>
        </w:rPr>
        <w:t>□</w:t>
      </w:r>
      <w:r>
        <w:rPr>
          <w:rFonts w:hint="eastAsia"/>
          <w:szCs w:val="21"/>
        </w:rPr>
        <w:t>是    □否：</w:t>
      </w:r>
      <w:r>
        <w:rPr>
          <w:rFonts w:hint="eastAsia"/>
          <w:kern w:val="0"/>
          <w:szCs w:val="21"/>
        </w:rPr>
        <w:t>最大存在量远低于临界量，不构成重大危险源。</w:t>
      </w:r>
    </w:p>
    <w:p w14:paraId="5FFB9221">
      <w:pPr>
        <w:spacing w:before="120" w:line="320" w:lineRule="exact"/>
        <w:rPr>
          <w:szCs w:val="21"/>
        </w:rPr>
      </w:pPr>
      <w:r>
        <w:rPr>
          <w:rFonts w:hint="eastAsia"/>
          <w:b/>
          <w:szCs w:val="21"/>
        </w:rPr>
        <w:t>注</w:t>
      </w:r>
      <w:r>
        <w:rPr>
          <w:rFonts w:hint="eastAsia"/>
          <w:szCs w:val="21"/>
        </w:rPr>
        <w:t>：</w:t>
      </w:r>
      <w:r>
        <w:rPr>
          <w:szCs w:val="21"/>
        </w:rPr>
        <w:t xml:space="preserve"> </w:t>
      </w:r>
    </w:p>
    <w:p w14:paraId="287CE2CA">
      <w:pPr>
        <w:spacing w:afterLines="50"/>
        <w:ind w:firstLine="420" w:firstLineChars="200"/>
        <w:jc w:val="left"/>
      </w:pPr>
    </w:p>
    <w:p w14:paraId="18B927AC">
      <w:pPr>
        <w:spacing w:afterLines="50"/>
        <w:ind w:firstLine="420" w:firstLineChars="200"/>
        <w:jc w:val="left"/>
        <w:rPr>
          <w:rFonts w:hint="eastAsia"/>
          <w:u w:val="single"/>
          <w:lang w:val="en-US" w:eastAsia="zh-CN"/>
        </w:rPr>
      </w:pPr>
      <w:r>
        <w:rPr>
          <w:rFonts w:hint="eastAsia"/>
        </w:rPr>
        <w:t>填写人/日期：</w:t>
      </w:r>
      <w:r>
        <w:rPr>
          <w:rFonts w:hint="eastAsia"/>
          <w:u w:val="single"/>
          <w:lang w:val="en-US" w:eastAsia="zh-CN"/>
        </w:rPr>
        <w:t xml:space="preserve">                    </w:t>
      </w:r>
    </w:p>
    <w:p w14:paraId="0447E19A">
      <w:pPr>
        <w:spacing w:afterLines="50"/>
        <w:ind w:firstLine="420" w:firstLineChars="200"/>
        <w:jc w:val="left"/>
        <w:rPr>
          <w:rFonts w:hint="eastAsia"/>
          <w:u w:val="single"/>
          <w:lang w:val="en-US" w:eastAsia="zh-CN"/>
        </w:rPr>
      </w:pPr>
    </w:p>
    <w:p w14:paraId="3127118D">
      <w:pPr>
        <w:spacing w:afterLines="50"/>
        <w:jc w:val="left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注：1. 辨识依据：严格按照《危险化学品重大危险源辨识》现行有效版本进行辨识。</w:t>
      </w:r>
    </w:p>
    <w:p w14:paraId="27648461">
      <w:pPr>
        <w:spacing w:afterLines="50"/>
        <w:jc w:val="left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2</w:t>
      </w:r>
      <w:r>
        <w:rPr>
          <w:rFonts w:hint="eastAsia"/>
          <w:u w:val="none"/>
          <w:lang w:val="en-US" w:eastAsia="zh-CN"/>
        </w:rPr>
        <w:t>. 此清单为动态文件，任何工艺、储存量变更都需重新辨识和更新。</w:t>
      </w:r>
      <w:bookmarkStart w:id="0" w:name="_GoBack"/>
      <w:bookmarkEnd w:id="0"/>
    </w:p>
    <w:p w14:paraId="3C5D39A9">
      <w:pPr>
        <w:spacing w:afterLines="50"/>
        <w:jc w:val="left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</w:t>
      </w: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33C46">
    <w:pPr>
      <w:pStyle w:val="4"/>
    </w:pPr>
    <w:r>
      <w:rPr>
        <w:rFonts w:hint="eastAsia"/>
      </w:rPr>
      <w:t>江苏恒德通达检测认证有限公司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B2306">
    <w:pPr>
      <w:pStyle w:val="5"/>
      <w:jc w:val="both"/>
    </w:pPr>
    <w:r>
      <w:rPr>
        <w:rFonts w:asciiTheme="minorEastAsia" w:hAnsiTheme="minorEastAsia"/>
        <w:b/>
        <w:bCs/>
      </w:rPr>
      <w:t>HDTD-CX05-</w:t>
    </w:r>
    <w:r>
      <w:rPr>
        <w:rFonts w:hint="eastAsia" w:asciiTheme="minorEastAsia" w:hAnsiTheme="minorEastAsia"/>
        <w:b/>
        <w:bCs/>
        <w:lang w:val="en-US" w:eastAsia="zh-CN"/>
      </w:rPr>
      <w:t>11</w:t>
    </w:r>
    <w:r>
      <w:rPr>
        <w:rFonts w:asciiTheme="minorEastAsia" w:hAnsiTheme="minorEastAsia"/>
        <w:b/>
        <w:bCs/>
      </w:rPr>
      <w:t>-</w:t>
    </w:r>
    <w:r>
      <w:rPr>
        <w:rFonts w:hint="eastAsia" w:asciiTheme="minorEastAsia" w:hAnsiTheme="minorEastAsia"/>
        <w:b/>
        <w:bCs/>
        <w:lang w:val="en-US" w:eastAsia="zh-CN"/>
      </w:rPr>
      <w:t>A</w:t>
    </w:r>
    <w:r>
      <w:rPr>
        <w:rFonts w:asciiTheme="minorEastAsia" w:hAnsiTheme="minorEastAsia"/>
        <w:b/>
        <w:bCs/>
      </w:rPr>
      <w:t>0</w:t>
    </w:r>
    <w:r>
      <w:rPr>
        <w:rFonts w:hint="eastAsia" w:asciiTheme="minorEastAsia" w:hAnsiTheme="minorEastAsia"/>
        <w:b/>
        <w:bCs/>
      </w:rPr>
      <w:t xml:space="preserve">                                                                                                                    表单实施日期：202</w:t>
    </w:r>
    <w:r>
      <w:rPr>
        <w:rFonts w:hint="eastAsia" w:asciiTheme="minorEastAsia" w:hAnsiTheme="minorEastAsia"/>
        <w:b/>
        <w:bCs/>
        <w:lang w:val="en-US" w:eastAsia="zh-CN"/>
      </w:rPr>
      <w:t>6</w:t>
    </w:r>
    <w:r>
      <w:rPr>
        <w:rFonts w:hint="eastAsia" w:asciiTheme="minorEastAsia" w:hAnsiTheme="minorEastAsia"/>
        <w:b/>
        <w:bCs/>
      </w:rPr>
      <w:t>-0</w:t>
    </w:r>
    <w:r>
      <w:rPr>
        <w:rFonts w:hint="eastAsia" w:asciiTheme="minorEastAsia" w:hAnsiTheme="minorEastAsia"/>
        <w:b/>
        <w:bCs/>
        <w:lang w:val="en-US" w:eastAsia="zh-CN"/>
      </w:rPr>
      <w:t>2</w:t>
    </w:r>
    <w:r>
      <w:rPr>
        <w:rFonts w:hint="eastAsia" w:asciiTheme="minorEastAsia" w:hAnsiTheme="minorEastAsia"/>
        <w:b/>
        <w:bCs/>
      </w:rPr>
      <w:t>-0</w:t>
    </w:r>
    <w:r>
      <w:rPr>
        <w:rFonts w:hint="eastAsia" w:asciiTheme="minorEastAsia" w:hAnsiTheme="minorEastAsia"/>
        <w:b/>
        <w:bCs/>
        <w:lang w:val="en-US" w:eastAsia="zh-CN"/>
      </w:rPr>
      <w:t>5</w:t>
    </w:r>
    <w:r>
      <w:rPr>
        <w:rFonts w:hint="eastAsia" w:asciiTheme="minorEastAsia" w:hAnsiTheme="minorEastAsia"/>
        <w:b/>
        <w:bCs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0ZGJiNjlkN2UzZDVhZjE4NzBmZGYxYTBkYjk4NWIifQ=="/>
  </w:docVars>
  <w:rsids>
    <w:rsidRoot w:val="003F59BC"/>
    <w:rsid w:val="0000252E"/>
    <w:rsid w:val="00003A1E"/>
    <w:rsid w:val="000227E0"/>
    <w:rsid w:val="000504A6"/>
    <w:rsid w:val="000824BD"/>
    <w:rsid w:val="000D4AF1"/>
    <w:rsid w:val="000E5E14"/>
    <w:rsid w:val="000E6C81"/>
    <w:rsid w:val="001270F5"/>
    <w:rsid w:val="001453E7"/>
    <w:rsid w:val="001D169D"/>
    <w:rsid w:val="0020098A"/>
    <w:rsid w:val="002057CE"/>
    <w:rsid w:val="002121A9"/>
    <w:rsid w:val="00223D2B"/>
    <w:rsid w:val="00272585"/>
    <w:rsid w:val="00356608"/>
    <w:rsid w:val="00363A1D"/>
    <w:rsid w:val="0036642D"/>
    <w:rsid w:val="003B4BD9"/>
    <w:rsid w:val="003F59BC"/>
    <w:rsid w:val="00454E3F"/>
    <w:rsid w:val="00471535"/>
    <w:rsid w:val="004C60A8"/>
    <w:rsid w:val="004F45AC"/>
    <w:rsid w:val="005003F5"/>
    <w:rsid w:val="005075FE"/>
    <w:rsid w:val="00511BF0"/>
    <w:rsid w:val="00571F79"/>
    <w:rsid w:val="005907ED"/>
    <w:rsid w:val="00647F09"/>
    <w:rsid w:val="00687C04"/>
    <w:rsid w:val="006A4126"/>
    <w:rsid w:val="006D1039"/>
    <w:rsid w:val="006D11BD"/>
    <w:rsid w:val="006D4695"/>
    <w:rsid w:val="006D61C5"/>
    <w:rsid w:val="006E3003"/>
    <w:rsid w:val="0070269E"/>
    <w:rsid w:val="00710C3F"/>
    <w:rsid w:val="00735A1C"/>
    <w:rsid w:val="0075274F"/>
    <w:rsid w:val="00782D6F"/>
    <w:rsid w:val="007908C5"/>
    <w:rsid w:val="00796064"/>
    <w:rsid w:val="007A5C2E"/>
    <w:rsid w:val="007B1BA8"/>
    <w:rsid w:val="007C0538"/>
    <w:rsid w:val="007C31F5"/>
    <w:rsid w:val="007C7B5D"/>
    <w:rsid w:val="007E5F0D"/>
    <w:rsid w:val="0085015D"/>
    <w:rsid w:val="00863076"/>
    <w:rsid w:val="00872E64"/>
    <w:rsid w:val="0089034F"/>
    <w:rsid w:val="008D696C"/>
    <w:rsid w:val="008F3FB8"/>
    <w:rsid w:val="00961445"/>
    <w:rsid w:val="00965C47"/>
    <w:rsid w:val="00976E17"/>
    <w:rsid w:val="009C4789"/>
    <w:rsid w:val="009D7706"/>
    <w:rsid w:val="00A73F46"/>
    <w:rsid w:val="00A93369"/>
    <w:rsid w:val="00AD191D"/>
    <w:rsid w:val="00AE2A20"/>
    <w:rsid w:val="00B700F2"/>
    <w:rsid w:val="00B73D7F"/>
    <w:rsid w:val="00BA734C"/>
    <w:rsid w:val="00BD548C"/>
    <w:rsid w:val="00C00B89"/>
    <w:rsid w:val="00C23EA8"/>
    <w:rsid w:val="00C25C18"/>
    <w:rsid w:val="00C35C72"/>
    <w:rsid w:val="00C90D47"/>
    <w:rsid w:val="00CA6434"/>
    <w:rsid w:val="00D21E84"/>
    <w:rsid w:val="00D243E2"/>
    <w:rsid w:val="00E54978"/>
    <w:rsid w:val="00E70E44"/>
    <w:rsid w:val="00E84281"/>
    <w:rsid w:val="00EE6FEF"/>
    <w:rsid w:val="00F1605C"/>
    <w:rsid w:val="00F21FEB"/>
    <w:rsid w:val="00F742A8"/>
    <w:rsid w:val="00F96D1C"/>
    <w:rsid w:val="07B71116"/>
    <w:rsid w:val="100B407B"/>
    <w:rsid w:val="1E7D3EB0"/>
    <w:rsid w:val="271B36BE"/>
    <w:rsid w:val="36DE6D67"/>
    <w:rsid w:val="38E53E24"/>
    <w:rsid w:val="3E2E7003"/>
    <w:rsid w:val="409749EB"/>
    <w:rsid w:val="41550902"/>
    <w:rsid w:val="45DB3B70"/>
    <w:rsid w:val="4AE24C0C"/>
    <w:rsid w:val="50F43794"/>
    <w:rsid w:val="548C1461"/>
    <w:rsid w:val="54905ECA"/>
    <w:rsid w:val="5F24418F"/>
    <w:rsid w:val="6AEB16DA"/>
    <w:rsid w:val="715776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jc w:val="right"/>
      <w:outlineLvl w:val="0"/>
    </w:pPr>
    <w:rPr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ind w:right="1260"/>
      <w:jc w:val="righ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autoRedefine/>
    <w:qFormat/>
    <w:uiPriority w:val="0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标题 1 Char"/>
    <w:basedOn w:val="8"/>
    <w:link w:val="2"/>
    <w:autoRedefine/>
    <w:qFormat/>
    <w:uiPriority w:val="0"/>
    <w:rPr>
      <w:rFonts w:ascii="Times New Roman" w:hAnsi="Times New Roman" w:eastAsia="宋体" w:cs="Times New Roman"/>
      <w:b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163</Words>
  <Characters>165</Characters>
  <Lines>1</Lines>
  <Paragraphs>1</Paragraphs>
  <TotalTime>2</TotalTime>
  <ScaleCrop>false</ScaleCrop>
  <LinksUpToDate>false</LinksUpToDate>
  <CharactersWithSpaces>196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2018-04-26T00:40:00Z</dcterms:created>
  <dc:creator>Administrator</dc:creator>
  <cp:lastModifiedBy>恒德通达陈老师</cp:lastModifiedBy>
  <dcterms:modified xsi:type="dcterms:W3CDTF">2026-02-05T02:25:31Z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9404A73A14BB4781A0C36F0CB6E38D98_12</vt:lpwstr>
  </property>
  <property fmtid="{D5CDD505-2E9C-101B-9397-08002B2CF9AE}" pid="4" name="KSOTemplateDocerSaveRecord">
    <vt:lpwstr>eyJoZGlkIjoiODI4ODRkYWQxZWQzNTA3MWU4YWJjZGJiNjkxYzk5ZGQiLCJ1c2VySWQiOiIxNzUxNjQ4OTc1In0=</vt:lpwstr>
  </property>
</Properties>
</file>